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AFA0" w14:textId="77777777" w:rsidR="009A4572" w:rsidRDefault="009A4572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 xml:space="preserve">Gastronorm – Dichtungsdeckel für </w:t>
      </w:r>
      <w:r w:rsidR="00851212" w:rsidRPr="00851212">
        <w:rPr>
          <w:rFonts w:ascii="Arial" w:hAnsi="Arial"/>
          <w:b/>
          <w:sz w:val="28"/>
          <w:u w:val="single"/>
        </w:rPr>
        <w:t>B.PRO</w:t>
      </w:r>
      <w:r>
        <w:rPr>
          <w:rFonts w:ascii="Arial" w:hAnsi="Arial"/>
          <w:b/>
          <w:sz w:val="28"/>
          <w:u w:val="single"/>
        </w:rPr>
        <w:t xml:space="preserve"> GN-Behälter mit Universal-Bügelgriff – GDD-B 1/3</w:t>
      </w:r>
    </w:p>
    <w:p w14:paraId="0D1A5728" w14:textId="77777777" w:rsidR="009A4572" w:rsidRDefault="009A4572">
      <w:pPr>
        <w:suppressAutoHyphens/>
        <w:rPr>
          <w:rFonts w:ascii="Arial" w:hAnsi="Arial"/>
        </w:rPr>
      </w:pPr>
    </w:p>
    <w:p w14:paraId="468E5EB1" w14:textId="77777777" w:rsidR="009A4572" w:rsidRDefault="009A4572">
      <w:pPr>
        <w:suppressAutoHyphens/>
        <w:rPr>
          <w:rFonts w:ascii="Arial" w:hAnsi="Arial"/>
        </w:rPr>
      </w:pPr>
    </w:p>
    <w:p w14:paraId="5ED378E0" w14:textId="77777777" w:rsidR="009A4572" w:rsidRDefault="009A4572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71D11BA3" w14:textId="77777777" w:rsidR="009A4572" w:rsidRDefault="009A4572">
      <w:pPr>
        <w:suppressAutoHyphens/>
        <w:rPr>
          <w:rFonts w:ascii="Arial" w:hAnsi="Arial"/>
        </w:rPr>
      </w:pPr>
    </w:p>
    <w:p w14:paraId="7E1E3C7D" w14:textId="77777777" w:rsidR="009A4572" w:rsidRDefault="009A457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Länge:   </w:t>
      </w:r>
      <w:r>
        <w:rPr>
          <w:rFonts w:ascii="Arial" w:hAnsi="Arial"/>
        </w:rPr>
        <w:tab/>
        <w:t xml:space="preserve">  310 mm</w:t>
      </w:r>
    </w:p>
    <w:p w14:paraId="69038669" w14:textId="77777777" w:rsidR="009A4572" w:rsidRDefault="009A457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Breite:   </w:t>
      </w:r>
      <w:r>
        <w:rPr>
          <w:rFonts w:ascii="Arial" w:hAnsi="Arial"/>
        </w:rPr>
        <w:tab/>
        <w:t xml:space="preserve">  160 mm </w:t>
      </w:r>
    </w:p>
    <w:p w14:paraId="474865DA" w14:textId="77777777" w:rsidR="009A4572" w:rsidRDefault="009A457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22,5 mm  </w:t>
      </w:r>
    </w:p>
    <w:p w14:paraId="3F7831C4" w14:textId="77777777" w:rsidR="009A4572" w:rsidRDefault="009A457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0119F051" w14:textId="77777777" w:rsidR="009A4572" w:rsidRDefault="009A457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5B250B2C" w14:textId="77777777" w:rsidR="009A4572" w:rsidRDefault="009A457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372A7638" w14:textId="77777777" w:rsidR="009A4572" w:rsidRDefault="009A4572">
      <w:pPr>
        <w:suppressAutoHyphens/>
        <w:rPr>
          <w:rFonts w:ascii="Arial" w:hAnsi="Arial"/>
          <w:b/>
        </w:rPr>
      </w:pPr>
    </w:p>
    <w:p w14:paraId="73062279" w14:textId="77777777" w:rsidR="009A4572" w:rsidRDefault="009A457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 Die Außenkontur des GDD-B ist so gestaltet, dass der GDD-B auf den jeweiligen </w:t>
      </w:r>
      <w:r w:rsidR="00851212" w:rsidRPr="00851212">
        <w:rPr>
          <w:rFonts w:ascii="Arial" w:hAnsi="Arial"/>
          <w:lang w:val="de-DE"/>
        </w:rPr>
        <w:t>B.PRO</w:t>
      </w:r>
      <w:r>
        <w:rPr>
          <w:rFonts w:ascii="Arial" w:hAnsi="Arial"/>
          <w:lang w:val="de-DE"/>
        </w:rPr>
        <w:t xml:space="preserve"> Gastronorm-Behälter mit Universalbügelgriffen passt. </w:t>
      </w:r>
    </w:p>
    <w:p w14:paraId="4D657DE2" w14:textId="77777777" w:rsidR="009A4572" w:rsidRDefault="009A4572">
      <w:pPr>
        <w:suppressAutoHyphens/>
        <w:rPr>
          <w:rFonts w:ascii="Arial" w:hAnsi="Arial"/>
        </w:rPr>
      </w:pPr>
    </w:p>
    <w:p w14:paraId="499B1FBE" w14:textId="77777777" w:rsidR="009A4572" w:rsidRDefault="009A457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14:paraId="5F1D914A" w14:textId="77777777" w:rsidR="009A4572" w:rsidRDefault="009A4572">
      <w:pPr>
        <w:suppressAutoHyphens/>
        <w:rPr>
          <w:rFonts w:ascii="Arial" w:hAnsi="Arial"/>
        </w:rPr>
      </w:pPr>
    </w:p>
    <w:p w14:paraId="0C5BB8D9" w14:textId="77777777" w:rsidR="009A4572" w:rsidRDefault="009A4572">
      <w:pPr>
        <w:suppressAutoHyphens/>
        <w:rPr>
          <w:rFonts w:ascii="Arial" w:hAnsi="Arial"/>
        </w:rPr>
      </w:pPr>
    </w:p>
    <w:p w14:paraId="35CF2510" w14:textId="77777777" w:rsidR="009A4572" w:rsidRDefault="009A457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66CDB48C" w14:textId="77777777" w:rsidR="009A4572" w:rsidRDefault="009A4572">
      <w:pPr>
        <w:suppressAutoHyphens/>
        <w:rPr>
          <w:rFonts w:ascii="Arial" w:hAnsi="Arial"/>
        </w:rPr>
      </w:pPr>
    </w:p>
    <w:p w14:paraId="7C94419D" w14:textId="77777777" w:rsidR="009A4572" w:rsidRDefault="009A457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5EA60D4F" w14:textId="77777777" w:rsidR="009A4572" w:rsidRDefault="009A4572">
      <w:pPr>
        <w:suppressAutoHyphens/>
        <w:ind w:left="1440" w:firstLine="720"/>
        <w:rPr>
          <w:rFonts w:ascii="Arial" w:hAnsi="Arial"/>
        </w:rPr>
      </w:pPr>
      <w:r>
        <w:rPr>
          <w:rFonts w:ascii="Arial" w:hAnsi="Arial"/>
        </w:rPr>
        <w:t xml:space="preserve">  Silikon, Farbe RAL 5000</w:t>
      </w:r>
    </w:p>
    <w:p w14:paraId="2359717C" w14:textId="77777777" w:rsidR="009A4572" w:rsidRDefault="009A4572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14:paraId="39635719" w14:textId="77777777" w:rsidR="00791D61" w:rsidRDefault="00791D61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0,3 kg</w:t>
      </w:r>
    </w:p>
    <w:p w14:paraId="331124A3" w14:textId="77777777" w:rsidR="00791D61" w:rsidRDefault="00791D61">
      <w:pPr>
        <w:suppressAutoHyphens/>
        <w:rPr>
          <w:rFonts w:ascii="Arial" w:hAnsi="Arial"/>
        </w:rPr>
      </w:pPr>
    </w:p>
    <w:p w14:paraId="33B750CA" w14:textId="77777777" w:rsidR="009A4572" w:rsidRDefault="009A4572">
      <w:pPr>
        <w:suppressAutoHyphens/>
        <w:rPr>
          <w:rFonts w:ascii="Arial" w:hAnsi="Arial"/>
        </w:rPr>
      </w:pPr>
    </w:p>
    <w:p w14:paraId="1AA32B7A" w14:textId="77777777" w:rsidR="009A4572" w:rsidRDefault="009A4572">
      <w:pPr>
        <w:suppressAutoHyphens/>
        <w:rPr>
          <w:rFonts w:ascii="Arial" w:hAnsi="Arial"/>
        </w:rPr>
      </w:pPr>
    </w:p>
    <w:p w14:paraId="00C7B5D9" w14:textId="77777777" w:rsidR="009A4572" w:rsidRDefault="009A4572">
      <w:pPr>
        <w:pStyle w:val="berschrift3"/>
        <w:tabs>
          <w:tab w:val="clear" w:pos="1701"/>
        </w:tabs>
        <w:suppressAutoHyphens/>
      </w:pPr>
      <w:r>
        <w:lastRenderedPageBreak/>
        <w:t>Besonderheit</w:t>
      </w:r>
    </w:p>
    <w:p w14:paraId="08980719" w14:textId="77777777" w:rsidR="009A4572" w:rsidRDefault="009A4572">
      <w:pPr>
        <w:suppressAutoHyphens/>
        <w:rPr>
          <w:rFonts w:ascii="Arial" w:hAnsi="Arial"/>
        </w:rPr>
      </w:pPr>
    </w:p>
    <w:p w14:paraId="4B550593" w14:textId="77777777" w:rsidR="009A4572" w:rsidRDefault="009A457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14:paraId="17C3C64A" w14:textId="77777777" w:rsidR="009A4572" w:rsidRDefault="009A457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14:paraId="4C9AB3A3" w14:textId="77777777" w:rsidR="009A4572" w:rsidRDefault="009A4572">
      <w:pPr>
        <w:suppressAutoHyphens/>
        <w:rPr>
          <w:rFonts w:ascii="Arial" w:hAnsi="Arial"/>
        </w:rPr>
      </w:pPr>
    </w:p>
    <w:p w14:paraId="65EA5B3D" w14:textId="77777777" w:rsidR="009A4572" w:rsidRDefault="009A4572">
      <w:pPr>
        <w:suppressAutoHyphens/>
        <w:rPr>
          <w:rFonts w:ascii="Arial" w:hAnsi="Arial"/>
        </w:rPr>
      </w:pPr>
    </w:p>
    <w:p w14:paraId="6ABB29FF" w14:textId="77777777" w:rsidR="009A4572" w:rsidRDefault="009A457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Fabrikat:    </w:t>
      </w:r>
    </w:p>
    <w:p w14:paraId="2946F8A0" w14:textId="77777777" w:rsidR="009A4572" w:rsidRDefault="009A4572">
      <w:pPr>
        <w:suppressAutoHyphens/>
        <w:rPr>
          <w:rFonts w:ascii="Arial" w:hAnsi="Arial"/>
          <w:b/>
        </w:rPr>
      </w:pPr>
    </w:p>
    <w:p w14:paraId="22BCD590" w14:textId="77777777" w:rsidR="009A4572" w:rsidRDefault="009A457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851212" w:rsidRPr="00851212">
        <w:rPr>
          <w:rFonts w:ascii="Arial" w:hAnsi="Arial"/>
        </w:rPr>
        <w:t>B.PRO</w:t>
      </w:r>
    </w:p>
    <w:p w14:paraId="4159BB12" w14:textId="77777777" w:rsidR="009A4572" w:rsidRDefault="009A457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GDD-B 1/3    </w:t>
      </w:r>
    </w:p>
    <w:p w14:paraId="2A6A7F80" w14:textId="77777777" w:rsidR="009A4572" w:rsidRDefault="009A4572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1550072</w:t>
      </w:r>
    </w:p>
    <w:sectPr w:rsidR="009A457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1C9A8" w14:textId="77777777" w:rsidR="000E0597" w:rsidRDefault="000E0597">
      <w:pPr>
        <w:spacing w:line="20" w:lineRule="exact"/>
      </w:pPr>
    </w:p>
  </w:endnote>
  <w:endnote w:type="continuationSeparator" w:id="0">
    <w:p w14:paraId="0A9D6223" w14:textId="77777777" w:rsidR="000E0597" w:rsidRDefault="000E0597">
      <w:r>
        <w:t xml:space="preserve"> </w:t>
      </w:r>
    </w:p>
  </w:endnote>
  <w:endnote w:type="continuationNotice" w:id="1">
    <w:p w14:paraId="40821930" w14:textId="77777777" w:rsidR="000E0597" w:rsidRDefault="000E05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03D2" w14:textId="77777777" w:rsidR="009A4572" w:rsidRDefault="009A4572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GDD-B 1/3/ Version </w:t>
    </w:r>
    <w:r w:rsidR="00791D61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791D6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22CC" w14:textId="77777777" w:rsidR="000E0597" w:rsidRDefault="000E0597">
      <w:r>
        <w:separator/>
      </w:r>
    </w:p>
  </w:footnote>
  <w:footnote w:type="continuationSeparator" w:id="0">
    <w:p w14:paraId="4CFDA7A5" w14:textId="77777777" w:rsidR="000E0597" w:rsidRDefault="000E0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191A"/>
    <w:rsid w:val="0001684C"/>
    <w:rsid w:val="000E0597"/>
    <w:rsid w:val="00227985"/>
    <w:rsid w:val="0052191A"/>
    <w:rsid w:val="00791D61"/>
    <w:rsid w:val="00851212"/>
    <w:rsid w:val="009A4572"/>
    <w:rsid w:val="00DA1638"/>
    <w:rsid w:val="00FF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221F81E"/>
  <w15:chartTrackingRefBased/>
  <w15:docId w15:val="{18CF8009-DACE-46C4-BBBC-8A4A8A8F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1301</Characters>
  <Application>Microsoft Office Word</Application>
  <DocSecurity>4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2021-09-24T23:12:00Z</dcterms:created>
  <dcterms:modified xsi:type="dcterms:W3CDTF">2021-09-24T23:12:00Z</dcterms:modified>
</cp:coreProperties>
</file>